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A32B3" w:rsidRDefault="00CD36CF" w:rsidP="00A527AD">
      <w:pPr>
        <w:pStyle w:val="TitlePageOrigin"/>
        <w:rPr>
          <w:color w:val="auto"/>
        </w:rPr>
      </w:pPr>
      <w:r w:rsidRPr="00DA32B3">
        <w:rPr>
          <w:color w:val="auto"/>
        </w:rPr>
        <w:t>WEST virginia legislature</w:t>
      </w:r>
    </w:p>
    <w:p w14:paraId="17760C43" w14:textId="5AB289AD" w:rsidR="00CD36CF" w:rsidRPr="00DA32B3" w:rsidRDefault="00E42C35" w:rsidP="00CD36CF">
      <w:pPr>
        <w:pStyle w:val="TitlePageSession"/>
        <w:rPr>
          <w:color w:val="auto"/>
        </w:rPr>
      </w:pPr>
      <w:r w:rsidRPr="00DA32B3">
        <w:rPr>
          <w:color w:val="auto"/>
        </w:rPr>
        <w:t>20</w:t>
      </w:r>
      <w:r w:rsidR="002316B3" w:rsidRPr="00DA32B3">
        <w:rPr>
          <w:color w:val="auto"/>
        </w:rPr>
        <w:t>2</w:t>
      </w:r>
      <w:r w:rsidR="005B7623" w:rsidRPr="00DA32B3">
        <w:rPr>
          <w:color w:val="auto"/>
        </w:rPr>
        <w:t>2</w:t>
      </w:r>
      <w:r w:rsidR="00CD36CF" w:rsidRPr="00DA32B3">
        <w:rPr>
          <w:color w:val="auto"/>
        </w:rPr>
        <w:t xml:space="preserve"> </w:t>
      </w:r>
      <w:r w:rsidR="004011DF" w:rsidRPr="00DA32B3">
        <w:rPr>
          <w:color w:val="auto"/>
        </w:rPr>
        <w:t>second extraordinary</w:t>
      </w:r>
      <w:r w:rsidR="00CD36CF" w:rsidRPr="00DA32B3">
        <w:rPr>
          <w:color w:val="auto"/>
        </w:rPr>
        <w:t xml:space="preserve"> session</w:t>
      </w:r>
    </w:p>
    <w:p w14:paraId="26C11B51" w14:textId="51030351" w:rsidR="00CD36CF" w:rsidRPr="00DA32B3" w:rsidRDefault="00775D3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C4EFD" w:rsidRPr="00DA32B3">
            <w:rPr>
              <w:color w:val="auto"/>
            </w:rPr>
            <w:t>Introduced</w:t>
          </w:r>
        </w:sdtContent>
      </w:sdt>
    </w:p>
    <w:p w14:paraId="5941B603" w14:textId="4EAC0D94" w:rsidR="00CD36CF" w:rsidRPr="00DA32B3" w:rsidRDefault="00775D3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66EFE">
            <w:rPr>
              <w:color w:val="auto"/>
            </w:rPr>
            <w:t>House</w:t>
          </w:r>
        </w:sdtContent>
      </w:sdt>
      <w:r w:rsidR="00303684" w:rsidRPr="00DA32B3">
        <w:rPr>
          <w:color w:val="auto"/>
        </w:rPr>
        <w:t xml:space="preserve"> </w:t>
      </w:r>
      <w:r w:rsidR="00CD36CF" w:rsidRPr="00DA32B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96299">
            <w:rPr>
              <w:color w:val="auto"/>
            </w:rPr>
            <w:t>217</w:t>
          </w:r>
        </w:sdtContent>
      </w:sdt>
    </w:p>
    <w:p w14:paraId="48F064C9" w14:textId="06FD26FE" w:rsidR="00CD36CF" w:rsidRPr="00DA32B3" w:rsidRDefault="00CD36CF" w:rsidP="00CD36CF">
      <w:pPr>
        <w:pStyle w:val="Sponsors"/>
        <w:rPr>
          <w:color w:val="auto"/>
        </w:rPr>
      </w:pPr>
      <w:r w:rsidRPr="00DA32B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66EFE">
            <w:rPr>
              <w:color w:val="auto"/>
            </w:rPr>
            <w:t>Delegates Hanshaw (Mr. Speaker) and Skaff</w:t>
          </w:r>
        </w:sdtContent>
      </w:sdt>
    </w:p>
    <w:p w14:paraId="4DC14212" w14:textId="2C38B667" w:rsidR="00EC4EFD" w:rsidRPr="00DA32B3" w:rsidRDefault="00EC4EFD" w:rsidP="002A0269">
      <w:pPr>
        <w:pStyle w:val="References"/>
        <w:rPr>
          <w:color w:val="auto"/>
        </w:rPr>
      </w:pPr>
      <w:r w:rsidRPr="00DA32B3">
        <w:rPr>
          <w:color w:val="auto"/>
        </w:rPr>
        <w:t>[By Request of the Executive]</w:t>
      </w:r>
    </w:p>
    <w:p w14:paraId="495748BD" w14:textId="0629FF8E" w:rsidR="00E831B3" w:rsidRPr="00DA32B3" w:rsidRDefault="00CD36CF" w:rsidP="00775D33">
      <w:pPr>
        <w:pStyle w:val="References"/>
        <w:rPr>
          <w:color w:val="auto"/>
        </w:rPr>
      </w:pPr>
      <w:r w:rsidRPr="00DA32B3">
        <w:rPr>
          <w:color w:val="auto"/>
        </w:rPr>
        <w:t>[</w:t>
      </w:r>
      <w:r w:rsidR="00EC4EFD" w:rsidRPr="00DA32B3">
        <w:rPr>
          <w:color w:val="auto"/>
        </w:rPr>
        <w:t>Introduced</w:t>
      </w:r>
      <w:r w:rsidR="00775D33">
        <w:rPr>
          <w:color w:val="auto"/>
        </w:rPr>
        <w:t xml:space="preserve"> April 25, 2022]</w:t>
      </w:r>
    </w:p>
    <w:p w14:paraId="20670226" w14:textId="27D3F6AF" w:rsidR="00E6166A" w:rsidRPr="00DA32B3" w:rsidRDefault="00E6166A" w:rsidP="002A0269">
      <w:pPr>
        <w:pStyle w:val="References"/>
        <w:rPr>
          <w:color w:val="auto"/>
        </w:rPr>
      </w:pPr>
    </w:p>
    <w:p w14:paraId="09AB5385" w14:textId="5082D0BA" w:rsidR="00E6166A" w:rsidRPr="00DA32B3" w:rsidRDefault="00E6166A" w:rsidP="002A0269">
      <w:pPr>
        <w:pStyle w:val="References"/>
        <w:rPr>
          <w:color w:val="auto"/>
        </w:rPr>
      </w:pPr>
    </w:p>
    <w:p w14:paraId="458E41C4" w14:textId="61078477" w:rsidR="00E6166A" w:rsidRPr="00DA32B3" w:rsidRDefault="00E6166A" w:rsidP="002A0269">
      <w:pPr>
        <w:pStyle w:val="References"/>
        <w:rPr>
          <w:color w:val="auto"/>
        </w:rPr>
      </w:pPr>
    </w:p>
    <w:p w14:paraId="7871BE0A" w14:textId="63E4C8CB" w:rsidR="00E6166A" w:rsidRPr="00DA32B3" w:rsidRDefault="00E6166A" w:rsidP="002A0269">
      <w:pPr>
        <w:pStyle w:val="References"/>
        <w:rPr>
          <w:color w:val="auto"/>
        </w:rPr>
      </w:pPr>
    </w:p>
    <w:p w14:paraId="5AF803B0" w14:textId="10F3DB65" w:rsidR="00E6166A" w:rsidRPr="00DA32B3" w:rsidRDefault="00E6166A" w:rsidP="002A0269">
      <w:pPr>
        <w:pStyle w:val="References"/>
        <w:rPr>
          <w:color w:val="auto"/>
        </w:rPr>
      </w:pPr>
    </w:p>
    <w:p w14:paraId="76347B58" w14:textId="27282A6C" w:rsidR="00E6166A" w:rsidRPr="00DA32B3" w:rsidRDefault="00E6166A" w:rsidP="002A0269">
      <w:pPr>
        <w:pStyle w:val="References"/>
        <w:rPr>
          <w:color w:val="auto"/>
        </w:rPr>
      </w:pPr>
    </w:p>
    <w:p w14:paraId="4AF04933" w14:textId="31392E87" w:rsidR="00E6166A" w:rsidRPr="00DA32B3" w:rsidRDefault="00E6166A" w:rsidP="002A0269">
      <w:pPr>
        <w:pStyle w:val="References"/>
        <w:rPr>
          <w:color w:val="auto"/>
        </w:rPr>
      </w:pPr>
    </w:p>
    <w:p w14:paraId="79BAB5E6" w14:textId="7CE0E114" w:rsidR="00E6166A" w:rsidRPr="00DA32B3" w:rsidRDefault="00E6166A" w:rsidP="002A0269">
      <w:pPr>
        <w:pStyle w:val="References"/>
        <w:rPr>
          <w:color w:val="auto"/>
        </w:rPr>
      </w:pPr>
    </w:p>
    <w:p w14:paraId="5A27C8FB" w14:textId="5AA8F293" w:rsidR="00E6166A" w:rsidRPr="00DA32B3" w:rsidRDefault="00E6166A" w:rsidP="002A0269">
      <w:pPr>
        <w:pStyle w:val="References"/>
        <w:rPr>
          <w:color w:val="auto"/>
        </w:rPr>
      </w:pPr>
    </w:p>
    <w:p w14:paraId="0BB0CA43" w14:textId="77777777" w:rsidR="00E6166A" w:rsidRPr="00DA32B3" w:rsidRDefault="00E6166A" w:rsidP="00EC4EFD">
      <w:pPr>
        <w:pStyle w:val="References"/>
        <w:ind w:left="0"/>
        <w:jc w:val="left"/>
        <w:rPr>
          <w:color w:val="auto"/>
        </w:rPr>
      </w:pPr>
    </w:p>
    <w:p w14:paraId="2ED38951" w14:textId="4D856E96" w:rsidR="00E6166A" w:rsidRPr="00DA32B3" w:rsidRDefault="00E6166A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DA32B3">
        <w:rPr>
          <w:rFonts w:eastAsia="Times New Roman" w:cs="Arial"/>
          <w:color w:val="auto"/>
        </w:rPr>
        <w:lastRenderedPageBreak/>
        <w:t xml:space="preserve">A </w:t>
      </w:r>
      <w:r w:rsidR="00630999" w:rsidRPr="00DA32B3">
        <w:rPr>
          <w:rFonts w:eastAsia="Times New Roman" w:cs="Arial"/>
          <w:color w:val="auto"/>
        </w:rPr>
        <w:t>BILL</w:t>
      </w:r>
      <w:r w:rsidRPr="00DA32B3">
        <w:rPr>
          <w:rFonts w:eastAsia="Times New Roman" w:cs="Arial"/>
          <w:color w:val="auto"/>
        </w:rPr>
        <w:t xml:space="preserve"> expiring funds to the balance of </w:t>
      </w:r>
      <w:r w:rsidR="004C1EA6" w:rsidRPr="00DA32B3">
        <w:rPr>
          <w:rFonts w:eastAsia="Times New Roman" w:cs="Arial"/>
          <w:color w:val="auto"/>
        </w:rPr>
        <w:t xml:space="preserve">Miscellaneous Boards and Commissions, </w:t>
      </w:r>
      <w:r w:rsidR="004011DF" w:rsidRPr="00DA32B3">
        <w:rPr>
          <w:rFonts w:eastAsia="Times New Roman" w:cs="Arial"/>
          <w:color w:val="auto"/>
        </w:rPr>
        <w:t>Water Development Authority</w:t>
      </w:r>
      <w:r w:rsidRPr="00DA32B3">
        <w:rPr>
          <w:rFonts w:eastAsia="Times New Roman" w:cs="Arial"/>
          <w:color w:val="auto"/>
        </w:rPr>
        <w:t xml:space="preserve">, </w:t>
      </w:r>
      <w:r w:rsidR="004011DF" w:rsidRPr="00DA32B3">
        <w:rPr>
          <w:color w:val="auto"/>
        </w:rPr>
        <w:t>West Virginia Economic Enhancement Grant Fund</w:t>
      </w:r>
      <w:r w:rsidR="00EF3DCC" w:rsidRPr="00DA32B3">
        <w:rPr>
          <w:rFonts w:eastAsia="Times New Roman" w:cs="Arial"/>
          <w:color w:val="auto"/>
        </w:rPr>
        <w:t>,</w:t>
      </w:r>
      <w:r w:rsidRPr="00DA32B3">
        <w:rPr>
          <w:rFonts w:eastAsia="Times New Roman" w:cs="Arial"/>
          <w:color w:val="auto"/>
        </w:rPr>
        <w:t xml:space="preserve"> fund </w:t>
      </w:r>
      <w:r w:rsidR="00D62EAC" w:rsidRPr="00DA32B3">
        <w:rPr>
          <w:rFonts w:eastAsia="Times New Roman" w:cs="Arial"/>
          <w:color w:val="auto"/>
        </w:rPr>
        <w:t>3382</w:t>
      </w:r>
      <w:r w:rsidRPr="00DA32B3">
        <w:rPr>
          <w:rFonts w:eastAsia="Times New Roman" w:cs="Arial"/>
          <w:color w:val="auto"/>
        </w:rPr>
        <w:t>, fiscal year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>, organization 0</w:t>
      </w:r>
      <w:r w:rsidR="004011DF" w:rsidRPr="00DA32B3">
        <w:rPr>
          <w:rFonts w:eastAsia="Times New Roman" w:cs="Arial"/>
          <w:color w:val="auto"/>
        </w:rPr>
        <w:t>316</w:t>
      </w:r>
      <w:r w:rsidRPr="00DA32B3">
        <w:rPr>
          <w:rFonts w:eastAsia="Times New Roman" w:cs="Arial"/>
          <w:color w:val="auto"/>
        </w:rPr>
        <w:t>, in the amount of $</w:t>
      </w:r>
      <w:r w:rsidR="004011DF" w:rsidRPr="00DA32B3">
        <w:rPr>
          <w:rFonts w:eastAsia="Times New Roman" w:cs="Arial"/>
          <w:color w:val="auto"/>
        </w:rPr>
        <w:t>250</w:t>
      </w:r>
      <w:r w:rsidR="00A64667" w:rsidRPr="00DA32B3">
        <w:rPr>
          <w:rFonts w:eastAsia="Times New Roman" w:cs="Arial"/>
          <w:color w:val="auto"/>
        </w:rPr>
        <w:t>,</w:t>
      </w:r>
      <w:r w:rsidR="005B7623" w:rsidRPr="00DA32B3">
        <w:rPr>
          <w:rFonts w:eastAsia="Times New Roman" w:cs="Arial"/>
          <w:color w:val="auto"/>
        </w:rPr>
        <w:t>000,000</w:t>
      </w:r>
      <w:r w:rsidR="00A64667" w:rsidRPr="00DA32B3">
        <w:rPr>
          <w:rFonts w:eastAsia="Times New Roman" w:cs="Arial"/>
          <w:color w:val="auto"/>
        </w:rPr>
        <w:t xml:space="preserve">, </w:t>
      </w:r>
      <w:r w:rsidRPr="00DA32B3">
        <w:rPr>
          <w:rFonts w:eastAsia="Times New Roman" w:cs="Arial"/>
          <w:color w:val="auto"/>
        </w:rPr>
        <w:t xml:space="preserve">from the </w:t>
      </w:r>
      <w:r w:rsidR="005B7623" w:rsidRPr="00DA32B3">
        <w:rPr>
          <w:rFonts w:eastAsia="Times New Roman" w:cs="Arial"/>
          <w:color w:val="auto"/>
        </w:rPr>
        <w:t>Executive</w:t>
      </w:r>
      <w:r w:rsidR="00A64667" w:rsidRPr="00DA32B3">
        <w:rPr>
          <w:rFonts w:eastAsia="Times New Roman" w:cs="Arial"/>
          <w:color w:val="auto"/>
        </w:rPr>
        <w:t xml:space="preserve">, </w:t>
      </w:r>
      <w:r w:rsidR="005B7623" w:rsidRPr="00DA32B3">
        <w:rPr>
          <w:rFonts w:eastAsia="Times New Roman" w:cs="Arial"/>
          <w:color w:val="auto"/>
        </w:rPr>
        <w:t>Governor’s</w:t>
      </w:r>
      <w:r w:rsidR="00A64667" w:rsidRPr="00DA32B3">
        <w:rPr>
          <w:rFonts w:eastAsia="Times New Roman" w:cs="Arial"/>
          <w:color w:val="auto"/>
        </w:rPr>
        <w:t xml:space="preserve"> O</w:t>
      </w:r>
      <w:r w:rsidR="005B7623" w:rsidRPr="00DA32B3">
        <w:rPr>
          <w:rFonts w:eastAsia="Times New Roman" w:cs="Arial"/>
          <w:color w:val="auto"/>
        </w:rPr>
        <w:t>f</w:t>
      </w:r>
      <w:r w:rsidR="00A64667" w:rsidRPr="00DA32B3">
        <w:rPr>
          <w:rFonts w:eastAsia="Times New Roman" w:cs="Arial"/>
          <w:color w:val="auto"/>
        </w:rPr>
        <w:t xml:space="preserve">fice, </w:t>
      </w:r>
      <w:r w:rsidR="005B7623" w:rsidRPr="00DA32B3">
        <w:rPr>
          <w:color w:val="auto"/>
        </w:rPr>
        <w:t>Coronavirus State Fiscal Recovery Fund</w:t>
      </w:r>
      <w:r w:rsidR="00A64667" w:rsidRPr="00DA32B3">
        <w:rPr>
          <w:rFonts w:eastAsia="Times New Roman" w:cs="Arial"/>
          <w:color w:val="auto"/>
        </w:rPr>
        <w:t xml:space="preserve">, </w:t>
      </w:r>
      <w:r w:rsidRPr="00DA32B3">
        <w:rPr>
          <w:rFonts w:eastAsia="Times New Roman" w:cs="Arial"/>
          <w:color w:val="auto"/>
        </w:rPr>
        <w:t xml:space="preserve">fund </w:t>
      </w:r>
      <w:r w:rsidR="005B7623" w:rsidRPr="00DA32B3">
        <w:rPr>
          <w:rFonts w:eastAsia="Times New Roman" w:cs="Arial"/>
          <w:color w:val="auto"/>
        </w:rPr>
        <w:t>8823</w:t>
      </w:r>
      <w:r w:rsidRPr="00DA32B3">
        <w:rPr>
          <w:rFonts w:eastAsia="Times New Roman" w:cs="Arial"/>
          <w:color w:val="auto"/>
        </w:rPr>
        <w:t>, fiscal year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 xml:space="preserve">, organization </w:t>
      </w:r>
      <w:r w:rsidR="00A64667" w:rsidRPr="00DA32B3">
        <w:rPr>
          <w:rFonts w:eastAsia="Times New Roman" w:cs="Arial"/>
          <w:color w:val="auto"/>
        </w:rPr>
        <w:t>0</w:t>
      </w:r>
      <w:r w:rsidR="005B7623" w:rsidRPr="00DA32B3">
        <w:rPr>
          <w:rFonts w:eastAsia="Times New Roman" w:cs="Arial"/>
          <w:color w:val="auto"/>
        </w:rPr>
        <w:t>100</w:t>
      </w:r>
      <w:r w:rsidRPr="00DA32B3">
        <w:rPr>
          <w:rFonts w:eastAsia="Times New Roman" w:cs="Arial"/>
          <w:color w:val="auto"/>
        </w:rPr>
        <w:t xml:space="preserve">, by supplementing and amending </w:t>
      </w:r>
      <w:r w:rsidR="00EF3DCC" w:rsidRPr="00DA32B3">
        <w:rPr>
          <w:rFonts w:eastAsia="Times New Roman" w:cs="Arial"/>
          <w:color w:val="auto"/>
        </w:rPr>
        <w:t>the appropriations for the fiscal year ending June 30,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>.</w:t>
      </w:r>
      <w:bookmarkEnd w:id="0"/>
    </w:p>
    <w:p w14:paraId="10045648" w14:textId="3A21BD35" w:rsidR="008231D4" w:rsidRPr="00DA32B3" w:rsidRDefault="008231D4" w:rsidP="00E6166A">
      <w:pPr>
        <w:ind w:firstLine="720"/>
        <w:jc w:val="both"/>
        <w:rPr>
          <w:rFonts w:eastAsia="Times New Roman" w:cs="Arial"/>
          <w:color w:val="auto"/>
        </w:rPr>
        <w:sectPr w:rsidR="008231D4" w:rsidRPr="00DA32B3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447C651" w14:textId="2E92C06D" w:rsidR="00E6166A" w:rsidRPr="00DA32B3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DA32B3">
        <w:rPr>
          <w:rFonts w:eastAsia="Times New Roman" w:cs="Arial"/>
          <w:color w:val="auto"/>
        </w:rPr>
        <w:t xml:space="preserve">Whereas, </w:t>
      </w:r>
      <w:r w:rsidR="005B7623" w:rsidRPr="00DA32B3">
        <w:rPr>
          <w:color w:val="auto"/>
        </w:rPr>
        <w:t>The Governor finds the account balance in the Executive, Governor’s Office</w:t>
      </w:r>
      <w:r w:rsidR="00D21D8D" w:rsidRPr="00DA32B3">
        <w:rPr>
          <w:color w:val="auto"/>
        </w:rPr>
        <w:t xml:space="preserve"> -</w:t>
      </w:r>
      <w:r w:rsidR="005B7623" w:rsidRPr="00DA32B3">
        <w:rPr>
          <w:color w:val="auto"/>
        </w:rPr>
        <w:t xml:space="preserve"> Coronavirus State Fiscal Recovery Fund, fund 8823, organization 0100 exceeds that which is necessary for the purposes for which the account was established</w:t>
      </w:r>
      <w:r w:rsidRPr="00DA32B3">
        <w:rPr>
          <w:rFonts w:eastAsia="Times New Roman" w:cs="Arial"/>
          <w:color w:val="auto"/>
        </w:rPr>
        <w:t>; therefore</w:t>
      </w:r>
    </w:p>
    <w:p w14:paraId="7C49F8E5" w14:textId="77777777" w:rsidR="008231D4" w:rsidRPr="00DA32B3" w:rsidRDefault="008231D4" w:rsidP="00E6166A">
      <w:pPr>
        <w:rPr>
          <w:rFonts w:eastAsia="Times New Roman" w:cs="Arial"/>
          <w:i/>
          <w:iCs/>
          <w:color w:val="auto"/>
        </w:rPr>
        <w:sectPr w:rsidR="008231D4" w:rsidRPr="00DA32B3" w:rsidSect="007D48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8FB564" w14:textId="50D45191" w:rsidR="00E6166A" w:rsidRPr="00DA32B3" w:rsidRDefault="00E6166A" w:rsidP="00E6166A">
      <w:pPr>
        <w:rPr>
          <w:rFonts w:eastAsia="Times New Roman" w:cs="Arial"/>
          <w:i/>
          <w:iCs/>
          <w:color w:val="auto"/>
        </w:rPr>
      </w:pPr>
      <w:r w:rsidRPr="00DA32B3">
        <w:rPr>
          <w:rFonts w:eastAsia="Times New Roman" w:cs="Arial"/>
          <w:i/>
          <w:iCs/>
          <w:color w:val="auto"/>
        </w:rPr>
        <w:t>Be it enacted by the Legislature of West Virginia:</w:t>
      </w:r>
    </w:p>
    <w:p w14:paraId="00A6DB2B" w14:textId="77777777" w:rsidR="008231D4" w:rsidRPr="00DA32B3" w:rsidRDefault="008231D4" w:rsidP="00E6166A">
      <w:pPr>
        <w:ind w:firstLine="720"/>
        <w:jc w:val="both"/>
        <w:rPr>
          <w:rFonts w:eastAsia="Times New Roman" w:cs="Arial"/>
          <w:color w:val="auto"/>
        </w:rPr>
        <w:sectPr w:rsidR="008231D4" w:rsidRPr="00DA32B3" w:rsidSect="008231D4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42E9E5C" w14:textId="5CE3CDD4" w:rsidR="00E6166A" w:rsidRPr="00DA32B3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DA32B3">
        <w:rPr>
          <w:rFonts w:eastAsia="Times New Roman" w:cs="Arial"/>
          <w:color w:val="auto"/>
        </w:rPr>
        <w:t>That the balance of funds available for expenditure in the fiscal year ending June 30,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 xml:space="preserve">, to the </w:t>
      </w:r>
      <w:r w:rsidR="005B7623" w:rsidRPr="00DA32B3">
        <w:rPr>
          <w:color w:val="auto"/>
        </w:rPr>
        <w:t>Governor’s Office</w:t>
      </w:r>
      <w:r w:rsidR="00D21D8D" w:rsidRPr="00DA32B3">
        <w:rPr>
          <w:color w:val="auto"/>
        </w:rPr>
        <w:t xml:space="preserve"> -</w:t>
      </w:r>
      <w:r w:rsidR="005B7623" w:rsidRPr="00DA32B3">
        <w:rPr>
          <w:color w:val="auto"/>
        </w:rPr>
        <w:t xml:space="preserve"> Coronavirus State Fiscal Recovery Fund, fund 8823, organization 0100</w:t>
      </w:r>
      <w:r w:rsidRPr="00DA32B3">
        <w:rPr>
          <w:rFonts w:eastAsia="Times New Roman" w:cs="Arial"/>
          <w:color w:val="auto"/>
        </w:rPr>
        <w:t>, be decreased by expiring the amount of $</w:t>
      </w:r>
      <w:r w:rsidR="004011DF" w:rsidRPr="00DA32B3">
        <w:rPr>
          <w:rFonts w:eastAsia="Times New Roman" w:cs="Arial"/>
          <w:color w:val="auto"/>
        </w:rPr>
        <w:t>25</w:t>
      </w:r>
      <w:r w:rsidR="005B7623" w:rsidRPr="00DA32B3">
        <w:rPr>
          <w:rFonts w:eastAsia="Times New Roman" w:cs="Arial"/>
          <w:color w:val="auto"/>
        </w:rPr>
        <w:t>0,000,000</w:t>
      </w:r>
      <w:r w:rsidRPr="00DA32B3">
        <w:rPr>
          <w:rFonts w:eastAsia="Times New Roman" w:cs="Arial"/>
          <w:color w:val="auto"/>
        </w:rPr>
        <w:t xml:space="preserve"> to </w:t>
      </w:r>
      <w:r w:rsidR="004C1EA6" w:rsidRPr="00DA32B3">
        <w:rPr>
          <w:rFonts w:eastAsia="Times New Roman" w:cs="Arial"/>
          <w:color w:val="auto"/>
        </w:rPr>
        <w:t xml:space="preserve">Miscellaneous Boards and Commissions, </w:t>
      </w:r>
      <w:r w:rsidR="004011DF" w:rsidRPr="00DA32B3">
        <w:rPr>
          <w:rFonts w:eastAsia="Times New Roman" w:cs="Arial"/>
          <w:color w:val="auto"/>
        </w:rPr>
        <w:t xml:space="preserve">Water Development Authority, </w:t>
      </w:r>
      <w:r w:rsidR="004011DF" w:rsidRPr="00DA32B3">
        <w:rPr>
          <w:color w:val="auto"/>
        </w:rPr>
        <w:t>West Virginia Economic Enhancement Grant Fund</w:t>
      </w:r>
      <w:r w:rsidR="004011DF" w:rsidRPr="00DA32B3">
        <w:rPr>
          <w:rFonts w:eastAsia="Times New Roman" w:cs="Arial"/>
          <w:color w:val="auto"/>
        </w:rPr>
        <w:t xml:space="preserve">, fund </w:t>
      </w:r>
      <w:r w:rsidR="00D62EAC" w:rsidRPr="00DA32B3">
        <w:rPr>
          <w:rFonts w:eastAsia="Times New Roman" w:cs="Arial"/>
          <w:color w:val="auto"/>
        </w:rPr>
        <w:t>3382</w:t>
      </w:r>
      <w:r w:rsidR="004011DF" w:rsidRPr="00DA32B3">
        <w:rPr>
          <w:rFonts w:eastAsia="Times New Roman" w:cs="Arial"/>
          <w:color w:val="auto"/>
        </w:rPr>
        <w:t>, fiscal year 2022, organization 0316</w:t>
      </w:r>
      <w:r w:rsidR="00A64667" w:rsidRPr="00DA32B3">
        <w:rPr>
          <w:rFonts w:eastAsia="Times New Roman" w:cs="Arial"/>
          <w:color w:val="auto"/>
        </w:rPr>
        <w:t>.</w:t>
      </w:r>
      <w:r w:rsidRPr="00DA32B3">
        <w:rPr>
          <w:rFonts w:eastAsia="Times New Roman" w:cs="Arial"/>
          <w:color w:val="auto"/>
        </w:rPr>
        <w:t xml:space="preserve"> </w:t>
      </w:r>
    </w:p>
    <w:p w14:paraId="348E4CB5" w14:textId="5B3E6D8F" w:rsidR="00E6166A" w:rsidRPr="00DA32B3" w:rsidRDefault="00E6166A" w:rsidP="00AB0580">
      <w:pPr>
        <w:pStyle w:val="SectionBody"/>
        <w:ind w:firstLine="0"/>
        <w:rPr>
          <w:color w:val="auto"/>
        </w:rPr>
        <w:sectPr w:rsidR="00E6166A" w:rsidRPr="00DA32B3" w:rsidSect="008231D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498A46F6" w14:textId="7B256B0B" w:rsidR="00585841" w:rsidRPr="00DA32B3" w:rsidRDefault="00CF1DCA" w:rsidP="00585841">
      <w:pPr>
        <w:pStyle w:val="Note"/>
        <w:rPr>
          <w:color w:val="auto"/>
        </w:rPr>
      </w:pPr>
      <w:r w:rsidRPr="00DA32B3">
        <w:rPr>
          <w:color w:val="auto"/>
        </w:rPr>
        <w:t>NOTE: The</w:t>
      </w:r>
      <w:r w:rsidR="006865E9" w:rsidRPr="00DA32B3">
        <w:rPr>
          <w:color w:val="auto"/>
        </w:rPr>
        <w:t xml:space="preserve"> purpose of </w:t>
      </w:r>
      <w:r w:rsidR="00913C51" w:rsidRPr="00DA32B3">
        <w:rPr>
          <w:color w:val="auto"/>
        </w:rPr>
        <w:t>supplemental appropriation bill is to</w:t>
      </w:r>
      <w:r w:rsidR="001C3895" w:rsidRPr="00DA32B3">
        <w:rPr>
          <w:color w:val="auto"/>
        </w:rPr>
        <w:t xml:space="preserve"> </w:t>
      </w:r>
      <w:r w:rsidR="00D21D8D" w:rsidRPr="00DA32B3">
        <w:rPr>
          <w:color w:val="auto"/>
        </w:rPr>
        <w:t>expire funds from</w:t>
      </w:r>
      <w:r w:rsidR="00913C51" w:rsidRPr="00DA32B3">
        <w:rPr>
          <w:color w:val="auto"/>
        </w:rPr>
        <w:t xml:space="preserve"> the aforesaid account for the designated spending unit</w:t>
      </w:r>
      <w:r w:rsidR="00E6166A" w:rsidRPr="00DA32B3">
        <w:rPr>
          <w:color w:val="auto"/>
        </w:rPr>
        <w:t xml:space="preserve">s </w:t>
      </w:r>
      <w:r w:rsidR="00913C51" w:rsidRPr="00DA32B3">
        <w:rPr>
          <w:color w:val="auto"/>
        </w:rPr>
        <w:t>for expendi</w:t>
      </w:r>
      <w:r w:rsidR="00F726DC" w:rsidRPr="00DA32B3">
        <w:rPr>
          <w:color w:val="auto"/>
        </w:rPr>
        <w:t>ture during the fiscal year 20</w:t>
      </w:r>
      <w:r w:rsidR="002316B3" w:rsidRPr="00DA32B3">
        <w:rPr>
          <w:color w:val="auto"/>
        </w:rPr>
        <w:t>2</w:t>
      </w:r>
      <w:r w:rsidR="005B7623" w:rsidRPr="00DA32B3">
        <w:rPr>
          <w:color w:val="auto"/>
        </w:rPr>
        <w:t>2</w:t>
      </w:r>
      <w:r w:rsidR="00913C51" w:rsidRPr="00DA32B3">
        <w:rPr>
          <w:color w:val="auto"/>
        </w:rPr>
        <w:t>.</w:t>
      </w:r>
    </w:p>
    <w:sectPr w:rsidR="00585841" w:rsidRPr="00DA32B3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11CE" w14:textId="77777777" w:rsidR="00F85819" w:rsidRPr="00B844FE" w:rsidRDefault="00F85819" w:rsidP="00B844FE">
      <w:r>
        <w:separator/>
      </w:r>
    </w:p>
  </w:endnote>
  <w:endnote w:type="continuationSeparator" w:id="0">
    <w:p w14:paraId="289F8F44" w14:textId="77777777" w:rsidR="00F85819" w:rsidRPr="00B844FE" w:rsidRDefault="00F858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775D33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19BA" w14:textId="77777777" w:rsidR="00F85819" w:rsidRPr="00B844FE" w:rsidRDefault="00F85819" w:rsidP="00B844FE">
      <w:r>
        <w:separator/>
      </w:r>
    </w:p>
  </w:footnote>
  <w:footnote w:type="continuationSeparator" w:id="0">
    <w:p w14:paraId="5F46088B" w14:textId="77777777" w:rsidR="00F85819" w:rsidRPr="00B844FE" w:rsidRDefault="00F858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75D3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45E4DDF3" w:rsidR="00C33014" w:rsidRPr="00C33014" w:rsidRDefault="00EC4EFD" w:rsidP="00C33014">
    <w:pPr>
      <w:pStyle w:val="HeaderStyle"/>
    </w:pPr>
    <w:r>
      <w:t xml:space="preserve">Intr. </w:t>
    </w:r>
    <w:r w:rsidR="00166EFE">
      <w:t>H</w:t>
    </w:r>
    <w:r>
      <w:t>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202225037H</w:t>
    </w:r>
    <w:r w:rsidR="00166EFE">
      <w:rPr>
        <w:rStyle w:val="HeaderStyleChar"/>
      </w:rPr>
      <w:t xml:space="preserve"> 202225036S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D5C9B85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0488"/>
    <w:rsid w:val="00085D22"/>
    <w:rsid w:val="000935EF"/>
    <w:rsid w:val="000A2D92"/>
    <w:rsid w:val="000B71CF"/>
    <w:rsid w:val="000C5C77"/>
    <w:rsid w:val="0010070F"/>
    <w:rsid w:val="00133546"/>
    <w:rsid w:val="0015112E"/>
    <w:rsid w:val="001525AC"/>
    <w:rsid w:val="001552E7"/>
    <w:rsid w:val="00166EFE"/>
    <w:rsid w:val="00190A37"/>
    <w:rsid w:val="001C279E"/>
    <w:rsid w:val="001C3895"/>
    <w:rsid w:val="001D459E"/>
    <w:rsid w:val="002316B3"/>
    <w:rsid w:val="002568E8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011DF"/>
    <w:rsid w:val="0042544A"/>
    <w:rsid w:val="0049386C"/>
    <w:rsid w:val="004C13DD"/>
    <w:rsid w:val="004C1EA6"/>
    <w:rsid w:val="004E3441"/>
    <w:rsid w:val="00544F6B"/>
    <w:rsid w:val="00585841"/>
    <w:rsid w:val="005A5366"/>
    <w:rsid w:val="005B7623"/>
    <w:rsid w:val="005F5353"/>
    <w:rsid w:val="006057A9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13C0"/>
    <w:rsid w:val="007246BD"/>
    <w:rsid w:val="0072496E"/>
    <w:rsid w:val="007272DF"/>
    <w:rsid w:val="00763D0B"/>
    <w:rsid w:val="00775D33"/>
    <w:rsid w:val="00780D4B"/>
    <w:rsid w:val="00796299"/>
    <w:rsid w:val="007D40E9"/>
    <w:rsid w:val="007D4836"/>
    <w:rsid w:val="007F1CF5"/>
    <w:rsid w:val="008125BB"/>
    <w:rsid w:val="008231D4"/>
    <w:rsid w:val="00834ED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4089"/>
    <w:rsid w:val="00B551F2"/>
    <w:rsid w:val="00B5533A"/>
    <w:rsid w:val="00B62FA2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1D8D"/>
    <w:rsid w:val="00D579FC"/>
    <w:rsid w:val="00D62EAC"/>
    <w:rsid w:val="00D73071"/>
    <w:rsid w:val="00D867B3"/>
    <w:rsid w:val="00DA32B3"/>
    <w:rsid w:val="00DC22BE"/>
    <w:rsid w:val="00DD16EF"/>
    <w:rsid w:val="00DE526B"/>
    <w:rsid w:val="00DF199D"/>
    <w:rsid w:val="00DF7486"/>
    <w:rsid w:val="00E01542"/>
    <w:rsid w:val="00E308ED"/>
    <w:rsid w:val="00E365F1"/>
    <w:rsid w:val="00E42C35"/>
    <w:rsid w:val="00E6166A"/>
    <w:rsid w:val="00E62F48"/>
    <w:rsid w:val="00E724F9"/>
    <w:rsid w:val="00E831B3"/>
    <w:rsid w:val="00EC4EFD"/>
    <w:rsid w:val="00EE70CB"/>
    <w:rsid w:val="00EF3DCC"/>
    <w:rsid w:val="00EF5682"/>
    <w:rsid w:val="00F00CE0"/>
    <w:rsid w:val="00F05366"/>
    <w:rsid w:val="00F3677F"/>
    <w:rsid w:val="00F41CA2"/>
    <w:rsid w:val="00F440CF"/>
    <w:rsid w:val="00F62EFB"/>
    <w:rsid w:val="00F662DA"/>
    <w:rsid w:val="00F726DC"/>
    <w:rsid w:val="00F8157A"/>
    <w:rsid w:val="00F85819"/>
    <w:rsid w:val="00F939A4"/>
    <w:rsid w:val="00FA7B09"/>
    <w:rsid w:val="00FB0DA1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B06"/>
    <w:rsid w:val="00473CE5"/>
    <w:rsid w:val="005A1D53"/>
    <w:rsid w:val="008414EC"/>
    <w:rsid w:val="00BD54E1"/>
    <w:rsid w:val="00C3152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C33-BB33-493E-B3E4-468254A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2022-04-25T13:03:00Z</cp:lastPrinted>
  <dcterms:created xsi:type="dcterms:W3CDTF">2022-04-25T14:36:00Z</dcterms:created>
  <dcterms:modified xsi:type="dcterms:W3CDTF">2022-04-25T14:36:00Z</dcterms:modified>
</cp:coreProperties>
</file>